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49B8" w14:textId="2E73E8E1" w:rsidR="00024639" w:rsidRPr="00CB539B" w:rsidRDefault="00CB539B">
      <w:pPr>
        <w:rPr>
          <w:b/>
          <w:bCs/>
          <w:lang w:val="es-ES"/>
        </w:rPr>
      </w:pPr>
      <w:r w:rsidRPr="00CB539B">
        <w:rPr>
          <w:b/>
          <w:bCs/>
          <w:lang w:val="es-ES"/>
        </w:rPr>
        <w:t xml:space="preserve">PRESUPUESTO DE EDUCACION: </w:t>
      </w:r>
      <w:r w:rsidR="00C02659">
        <w:rPr>
          <w:b/>
          <w:bCs/>
          <w:lang w:val="es-ES"/>
        </w:rPr>
        <w:t>LOS BOLSILLOS DE LOS FRENTEAMPLISTAS SON LA PRIORIDAD</w:t>
      </w:r>
    </w:p>
    <w:p w14:paraId="08ECFCAE" w14:textId="7016A2AC" w:rsidR="0033109A" w:rsidRDefault="00CB539B" w:rsidP="00CB539B">
      <w:pPr>
        <w:jc w:val="both"/>
        <w:rPr>
          <w:lang w:val="es-ES"/>
        </w:rPr>
      </w:pPr>
      <w:r>
        <w:rPr>
          <w:lang w:val="es-ES"/>
        </w:rPr>
        <w:t>Estamos en pleno proceso de discusión de la Ley de Presupuestos, probablemente la más importante de cada año, ya que refleja las reales prioridades del gobierno</w:t>
      </w:r>
      <w:r w:rsidR="0033109A">
        <w:rPr>
          <w:lang w:val="es-ES"/>
        </w:rPr>
        <w:t xml:space="preserve">, </w:t>
      </w:r>
      <w:r w:rsidR="00083C12">
        <w:rPr>
          <w:lang w:val="es-ES"/>
        </w:rPr>
        <w:t xml:space="preserve">hacia </w:t>
      </w:r>
      <w:r w:rsidR="0033109A">
        <w:rPr>
          <w:lang w:val="es-ES"/>
        </w:rPr>
        <w:t xml:space="preserve">dónde </w:t>
      </w:r>
      <w:r w:rsidR="00083C12">
        <w:rPr>
          <w:lang w:val="es-ES"/>
        </w:rPr>
        <w:t>van</w:t>
      </w:r>
      <w:r w:rsidR="0033109A">
        <w:rPr>
          <w:lang w:val="es-ES"/>
        </w:rPr>
        <w:t xml:space="preserve"> los recursos de los contribuyentes</w:t>
      </w:r>
      <w:r>
        <w:rPr>
          <w:lang w:val="es-ES"/>
        </w:rPr>
        <w:t>. En materia de política educacional, l</w:t>
      </w:r>
      <w:r w:rsidR="0033109A">
        <w:rPr>
          <w:lang w:val="es-ES"/>
        </w:rPr>
        <w:t xml:space="preserve">os objetivos </w:t>
      </w:r>
      <w:r>
        <w:rPr>
          <w:lang w:val="es-ES"/>
        </w:rPr>
        <w:t>de este gobierno quedan bastante clar</w:t>
      </w:r>
      <w:r w:rsidR="0033109A">
        <w:rPr>
          <w:lang w:val="es-ES"/>
        </w:rPr>
        <w:t>o</w:t>
      </w:r>
      <w:r>
        <w:rPr>
          <w:lang w:val="es-ES"/>
        </w:rPr>
        <w:t xml:space="preserve">s. Resulta evidente que representan a un grupo de interés; estudiantes universitarios que persiguen el derecho a un título, con el menor sacrificio en materia financiera, junto con la mayor masificación </w:t>
      </w:r>
      <w:r w:rsidR="0033109A">
        <w:rPr>
          <w:lang w:val="es-ES"/>
        </w:rPr>
        <w:t>posible</w:t>
      </w:r>
      <w:r>
        <w:rPr>
          <w:lang w:val="es-ES"/>
        </w:rPr>
        <w:t>. “</w:t>
      </w:r>
      <w:r w:rsidR="0033109A">
        <w:rPr>
          <w:lang w:val="es-ES"/>
        </w:rPr>
        <w:t>La e</w:t>
      </w:r>
      <w:r>
        <w:rPr>
          <w:lang w:val="es-ES"/>
        </w:rPr>
        <w:t xml:space="preserve">ducación superior </w:t>
      </w:r>
      <w:r w:rsidR="0033109A">
        <w:rPr>
          <w:lang w:val="es-ES"/>
        </w:rPr>
        <w:t>es un derecho</w:t>
      </w:r>
      <w:r>
        <w:rPr>
          <w:lang w:val="es-ES"/>
        </w:rPr>
        <w:t>” es la consigna</w:t>
      </w:r>
      <w:r w:rsidR="00F9461C">
        <w:rPr>
          <w:lang w:val="es-ES"/>
        </w:rPr>
        <w:t xml:space="preserve"> que los guía</w:t>
      </w:r>
      <w:r>
        <w:rPr>
          <w:lang w:val="es-ES"/>
        </w:rPr>
        <w:t xml:space="preserve">. </w:t>
      </w:r>
    </w:p>
    <w:p w14:paraId="7BCD0CAC" w14:textId="1C2E1129" w:rsidR="00CB539B" w:rsidRDefault="00CB539B" w:rsidP="00CB539B">
      <w:pPr>
        <w:jc w:val="both"/>
        <w:rPr>
          <w:lang w:val="es-ES"/>
        </w:rPr>
      </w:pPr>
      <w:r>
        <w:rPr>
          <w:lang w:val="es-ES"/>
        </w:rPr>
        <w:t xml:space="preserve">La satisfacción de esa demanda le está generando a Chile </w:t>
      </w:r>
      <w:r w:rsidR="00DE3DB0">
        <w:rPr>
          <w:lang w:val="es-ES"/>
        </w:rPr>
        <w:t>costos altísimos</w:t>
      </w:r>
      <w:r>
        <w:rPr>
          <w:lang w:val="es-ES"/>
        </w:rPr>
        <w:t xml:space="preserve"> en la calidad de educación</w:t>
      </w:r>
      <w:r w:rsidR="00D715C7">
        <w:rPr>
          <w:lang w:val="es-ES"/>
        </w:rPr>
        <w:t>, producto</w:t>
      </w:r>
      <w:r>
        <w:rPr>
          <w:lang w:val="es-ES"/>
        </w:rPr>
        <w:t xml:space="preserve"> </w:t>
      </w:r>
      <w:r w:rsidR="00D715C7">
        <w:rPr>
          <w:lang w:val="es-ES"/>
        </w:rPr>
        <w:t>de</w:t>
      </w:r>
      <w:r>
        <w:rPr>
          <w:lang w:val="es-ES"/>
        </w:rPr>
        <w:t xml:space="preserve"> la desfocalización de los recursos donde son más necesarios, la primera infancia.  </w:t>
      </w:r>
      <w:r w:rsidR="0033109A">
        <w:rPr>
          <w:lang w:val="es-ES"/>
        </w:rPr>
        <w:t>Igual de grave es</w:t>
      </w:r>
      <w:r>
        <w:rPr>
          <w:lang w:val="es-ES"/>
        </w:rPr>
        <w:t xml:space="preserve"> la frustración de </w:t>
      </w:r>
      <w:r w:rsidR="0033109A">
        <w:rPr>
          <w:lang w:val="es-ES"/>
        </w:rPr>
        <w:t xml:space="preserve">cientos de </w:t>
      </w:r>
      <w:r>
        <w:rPr>
          <w:lang w:val="es-ES"/>
        </w:rPr>
        <w:t>miles de estudiantes que reciben un título con escaso valor en el mercado</w:t>
      </w:r>
      <w:r w:rsidR="00D61E25">
        <w:rPr>
          <w:lang w:val="es-ES"/>
        </w:rPr>
        <w:t xml:space="preserve"> laboral</w:t>
      </w:r>
      <w:r w:rsidR="0033109A">
        <w:rPr>
          <w:lang w:val="es-ES"/>
        </w:rPr>
        <w:t>;</w:t>
      </w:r>
      <w:r>
        <w:rPr>
          <w:lang w:val="es-ES"/>
        </w:rPr>
        <w:t xml:space="preserve"> los “Sueños </w:t>
      </w:r>
      <w:r w:rsidR="00B4213C">
        <w:rPr>
          <w:lang w:val="es-ES"/>
        </w:rPr>
        <w:t xml:space="preserve">de Cartón”, que en forma tan clara </w:t>
      </w:r>
      <w:r w:rsidR="0033109A">
        <w:rPr>
          <w:lang w:val="es-ES"/>
        </w:rPr>
        <w:t>describe</w:t>
      </w:r>
      <w:r w:rsidR="00B4213C">
        <w:rPr>
          <w:lang w:val="es-ES"/>
        </w:rPr>
        <w:t xml:space="preserve"> </w:t>
      </w:r>
      <w:r w:rsidR="00FD1BF6">
        <w:rPr>
          <w:lang w:val="es-ES"/>
        </w:rPr>
        <w:t xml:space="preserve">el antropólogo </w:t>
      </w:r>
      <w:r w:rsidR="00B4213C">
        <w:rPr>
          <w:lang w:val="es-ES"/>
        </w:rPr>
        <w:t xml:space="preserve">Pablo Ortúzar en su libro. </w:t>
      </w:r>
    </w:p>
    <w:p w14:paraId="4E721FA6" w14:textId="2786F14B" w:rsidR="00714675" w:rsidRDefault="00544E00" w:rsidP="00CB539B">
      <w:pPr>
        <w:jc w:val="both"/>
        <w:rPr>
          <w:lang w:val="es-ES"/>
        </w:rPr>
      </w:pPr>
      <w:r>
        <w:rPr>
          <w:lang w:val="es-ES"/>
        </w:rPr>
        <w:t>La gratuidad universitaria, una de las reformas de Bachelet II</w:t>
      </w:r>
      <w:r w:rsidR="00714675">
        <w:rPr>
          <w:lang w:val="es-ES"/>
        </w:rPr>
        <w:t xml:space="preserve">, </w:t>
      </w:r>
      <w:r>
        <w:rPr>
          <w:lang w:val="es-ES"/>
        </w:rPr>
        <w:t>nos está costando el triple de lo que se estimó. El</w:t>
      </w:r>
      <w:r w:rsidR="00714675">
        <w:rPr>
          <w:lang w:val="es-ES"/>
        </w:rPr>
        <w:t xml:space="preserve"> presupuesto</w:t>
      </w:r>
      <w:r>
        <w:rPr>
          <w:lang w:val="es-ES"/>
        </w:rPr>
        <w:t xml:space="preserve"> de esta política</w:t>
      </w:r>
      <w:r w:rsidR="00714675">
        <w:rPr>
          <w:lang w:val="es-ES"/>
        </w:rPr>
        <w:t xml:space="preserve"> aumenta en casi US$ 300 millones, llegando a US$ 3.000 millones. </w:t>
      </w:r>
      <w:r w:rsidR="006344FE">
        <w:rPr>
          <w:lang w:val="es-ES"/>
        </w:rPr>
        <w:t>Además de</w:t>
      </w:r>
      <w:r>
        <w:rPr>
          <w:lang w:val="es-ES"/>
        </w:rPr>
        <w:t xml:space="preserve"> costosa</w:t>
      </w:r>
      <w:r w:rsidR="006344FE">
        <w:rPr>
          <w:lang w:val="es-ES"/>
        </w:rPr>
        <w:t>,</w:t>
      </w:r>
      <w:r>
        <w:rPr>
          <w:lang w:val="es-ES"/>
        </w:rPr>
        <w:t xml:space="preserve"> </w:t>
      </w:r>
      <w:r w:rsidR="006344FE">
        <w:rPr>
          <w:lang w:val="es-ES"/>
        </w:rPr>
        <w:t>tiene</w:t>
      </w:r>
      <w:r>
        <w:rPr>
          <w:lang w:val="es-ES"/>
        </w:rPr>
        <w:t xml:space="preserve"> un diseño errado</w:t>
      </w:r>
      <w:r w:rsidR="00714675">
        <w:rPr>
          <w:lang w:val="es-ES"/>
        </w:rPr>
        <w:t xml:space="preserve">, </w:t>
      </w:r>
      <w:r>
        <w:rPr>
          <w:lang w:val="es-ES"/>
        </w:rPr>
        <w:t>ya que,</w:t>
      </w:r>
      <w:r w:rsidR="00714675">
        <w:rPr>
          <w:lang w:val="es-ES"/>
        </w:rPr>
        <w:t xml:space="preserve"> al no financiar el costo real de las carreras, lleva a las instituciones a aumentar vacantes y a bajar la calidad de los programas. </w:t>
      </w:r>
      <w:r>
        <w:rPr>
          <w:lang w:val="es-ES"/>
        </w:rPr>
        <w:t>De paso, incentiva la informalidad laboral, para quedar dentro del 60% de menores recursos que recibe el beneficio. En concreto, d</w:t>
      </w:r>
      <w:r w:rsidR="00714675">
        <w:rPr>
          <w:lang w:val="es-ES"/>
        </w:rPr>
        <w:t>estinamos recursos cuantiosos para entregar un gran número de títulos de poco valor</w:t>
      </w:r>
      <w:r>
        <w:rPr>
          <w:lang w:val="es-ES"/>
        </w:rPr>
        <w:t>.</w:t>
      </w:r>
      <w:r w:rsidR="00714675">
        <w:rPr>
          <w:lang w:val="es-ES"/>
        </w:rPr>
        <w:t xml:space="preserve"> </w:t>
      </w:r>
      <w:r>
        <w:rPr>
          <w:lang w:val="es-ES"/>
        </w:rPr>
        <w:t>Resulta además muy preocupante</w:t>
      </w:r>
      <w:r w:rsidR="001713EA">
        <w:rPr>
          <w:lang w:val="es-ES"/>
        </w:rPr>
        <w:t xml:space="preserve"> que</w:t>
      </w:r>
      <w:r>
        <w:rPr>
          <w:lang w:val="es-ES"/>
        </w:rPr>
        <w:t>,</w:t>
      </w:r>
      <w:r w:rsidR="001713EA">
        <w:rPr>
          <w:lang w:val="es-ES"/>
        </w:rPr>
        <w:t xml:space="preserve"> si se llegará a aprobar el FES, este “hoyo negro” de la gratuidad sólo crecería. </w:t>
      </w:r>
    </w:p>
    <w:p w14:paraId="233DA9EA" w14:textId="6D0E2F14" w:rsidR="001976FF" w:rsidRDefault="00A979B5" w:rsidP="00CB539B">
      <w:pPr>
        <w:jc w:val="both"/>
        <w:rPr>
          <w:lang w:val="es-ES"/>
        </w:rPr>
      </w:pPr>
      <w:r>
        <w:rPr>
          <w:lang w:val="es-ES"/>
        </w:rPr>
        <w:t xml:space="preserve">Se </w:t>
      </w:r>
      <w:r w:rsidR="00E57C31">
        <w:rPr>
          <w:lang w:val="es-ES"/>
        </w:rPr>
        <w:t>agrega</w:t>
      </w:r>
      <w:r>
        <w:rPr>
          <w:lang w:val="es-ES"/>
        </w:rPr>
        <w:t xml:space="preserve"> </w:t>
      </w:r>
      <w:r w:rsidR="001713EA">
        <w:rPr>
          <w:lang w:val="es-ES"/>
        </w:rPr>
        <w:t xml:space="preserve">el costo del CAE, que producto de las erradas promesas de condonación, </w:t>
      </w:r>
      <w:r w:rsidR="00E57C31">
        <w:rPr>
          <w:lang w:val="es-ES"/>
        </w:rPr>
        <w:t xml:space="preserve">sumando </w:t>
      </w:r>
      <w:r w:rsidR="001713EA">
        <w:rPr>
          <w:lang w:val="es-ES"/>
        </w:rPr>
        <w:t xml:space="preserve">el </w:t>
      </w:r>
      <w:r w:rsidR="009B0518">
        <w:rPr>
          <w:lang w:val="es-ES"/>
        </w:rPr>
        <w:t>presupuesto fiscal</w:t>
      </w:r>
      <w:r w:rsidR="001713EA">
        <w:rPr>
          <w:lang w:val="es-ES"/>
        </w:rPr>
        <w:t xml:space="preserve"> sobre y bajo la línea, demandará recursos por casi US$ 600 millones en 2026</w:t>
      </w:r>
      <w:r w:rsidR="00544E00">
        <w:rPr>
          <w:lang w:val="es-ES"/>
        </w:rPr>
        <w:t>.</w:t>
      </w:r>
    </w:p>
    <w:p w14:paraId="4CA5E24B" w14:textId="3F9CB0F9" w:rsidR="00714675" w:rsidRDefault="001976FF" w:rsidP="00CB539B">
      <w:pPr>
        <w:jc w:val="both"/>
        <w:rPr>
          <w:lang w:val="es-ES"/>
        </w:rPr>
      </w:pPr>
      <w:r>
        <w:rPr>
          <w:lang w:val="es-ES"/>
        </w:rPr>
        <w:t xml:space="preserve">Se trata finalmente de una transferencia </w:t>
      </w:r>
      <w:r w:rsidR="005456D1">
        <w:rPr>
          <w:lang w:val="es-ES"/>
        </w:rPr>
        <w:t>en torno a</w:t>
      </w:r>
      <w:r w:rsidR="00544E00">
        <w:rPr>
          <w:lang w:val="es-ES"/>
        </w:rPr>
        <w:t xml:space="preserve"> </w:t>
      </w:r>
      <w:r>
        <w:rPr>
          <w:lang w:val="es-ES"/>
        </w:rPr>
        <w:t>US$ 3.</w:t>
      </w:r>
      <w:r w:rsidR="00544E00">
        <w:rPr>
          <w:lang w:val="es-ES"/>
        </w:rPr>
        <w:t>6</w:t>
      </w:r>
      <w:r>
        <w:rPr>
          <w:lang w:val="es-ES"/>
        </w:rPr>
        <w:t xml:space="preserve">00 millones que hacemos anualmente todos los ciudadanos a estudiantes que no pagan sus carreras, lo que en justicia </w:t>
      </w:r>
      <w:r w:rsidR="00C245EF">
        <w:rPr>
          <w:lang w:val="es-ES"/>
        </w:rPr>
        <w:t>debería</w:t>
      </w:r>
      <w:r>
        <w:rPr>
          <w:lang w:val="es-ES"/>
        </w:rPr>
        <w:t xml:space="preserve"> ser un crédito contingente al ingreso, y no un regalo a costa de la educación preescolar, básica y media. Porque este gran aumento de recursos a la educación superior se hace a costa de caídas en el presupuesto de jardines infantiles, de las </w:t>
      </w:r>
      <w:r>
        <w:rPr>
          <w:lang w:val="es-ES"/>
        </w:rPr>
        <w:lastRenderedPageBreak/>
        <w:t>subvenciones educacionales, de fondos para apoyo educativo, del mejoramiento de infraestructura, de fondos para los liceos bicentenario</w:t>
      </w:r>
      <w:r w:rsidR="00544E00">
        <w:rPr>
          <w:lang w:val="es-ES"/>
        </w:rPr>
        <w:t xml:space="preserve"> y</w:t>
      </w:r>
      <w:r>
        <w:rPr>
          <w:lang w:val="es-ES"/>
        </w:rPr>
        <w:t xml:space="preserve"> de los programas de salud escola</w:t>
      </w:r>
      <w:r w:rsidR="00B8069A">
        <w:rPr>
          <w:lang w:val="es-ES"/>
        </w:rPr>
        <w:t xml:space="preserve">r, por mencionar los más relevantes. Cuando se trata de educación escolar, sólo la administración de los </w:t>
      </w:r>
      <w:r w:rsidR="00544E00">
        <w:rPr>
          <w:lang w:val="es-ES"/>
        </w:rPr>
        <w:t>servicios locales de educación (SLEP)</w:t>
      </w:r>
      <w:r w:rsidR="00B8069A">
        <w:rPr>
          <w:lang w:val="es-ES"/>
        </w:rPr>
        <w:t xml:space="preserve"> y el pago a la deuda histórica de los profesores </w:t>
      </w:r>
      <w:r w:rsidR="00154D8E">
        <w:rPr>
          <w:lang w:val="es-ES"/>
        </w:rPr>
        <w:t>(US$ 65 millones)</w:t>
      </w:r>
      <w:r w:rsidR="00E27089">
        <w:rPr>
          <w:lang w:val="es-ES"/>
        </w:rPr>
        <w:t xml:space="preserve"> </w:t>
      </w:r>
      <w:r w:rsidR="00B8069A">
        <w:rPr>
          <w:lang w:val="es-ES"/>
        </w:rPr>
        <w:t xml:space="preserve">parece tener prioridad. </w:t>
      </w:r>
    </w:p>
    <w:p w14:paraId="5075B421" w14:textId="326A93FA" w:rsidR="0033109A" w:rsidRDefault="00544E00" w:rsidP="0033109A">
      <w:pPr>
        <w:jc w:val="both"/>
        <w:rPr>
          <w:lang w:val="es-ES"/>
        </w:rPr>
      </w:pPr>
      <w:r>
        <w:rPr>
          <w:lang w:val="es-ES"/>
        </w:rPr>
        <w:t>La creación de los SLEP</w:t>
      </w:r>
      <w:r w:rsidR="0033109A">
        <w:rPr>
          <w:lang w:val="es-ES"/>
        </w:rPr>
        <w:t xml:space="preserve"> </w:t>
      </w:r>
      <w:r w:rsidR="00282A67">
        <w:rPr>
          <w:lang w:val="es-ES"/>
        </w:rPr>
        <w:t xml:space="preserve">(otra reforma aprobada en Bachelet II) </w:t>
      </w:r>
      <w:r>
        <w:rPr>
          <w:lang w:val="es-ES"/>
        </w:rPr>
        <w:t xml:space="preserve">efectivamente ha generado un alto costo, ya que el número de funcionarios del Ministerio de Educación ha pasado de 28 mil en diciembre de 2017 a </w:t>
      </w:r>
      <w:r w:rsidR="00282A67">
        <w:rPr>
          <w:lang w:val="es-ES"/>
        </w:rPr>
        <w:t>115 mil en junio pasado</w:t>
      </w:r>
      <w:r w:rsidR="0033109A">
        <w:rPr>
          <w:lang w:val="es-ES"/>
        </w:rPr>
        <w:t>,</w:t>
      </w:r>
      <w:r w:rsidR="00282A67">
        <w:rPr>
          <w:lang w:val="es-ES"/>
        </w:rPr>
        <w:t xml:space="preserve"> aument</w:t>
      </w:r>
      <w:r w:rsidR="00541765">
        <w:rPr>
          <w:lang w:val="es-ES"/>
        </w:rPr>
        <w:t>o</w:t>
      </w:r>
      <w:r w:rsidR="00282A67">
        <w:rPr>
          <w:lang w:val="es-ES"/>
        </w:rPr>
        <w:t xml:space="preserve"> explicado en un 97% por estos servicios. L</w:t>
      </w:r>
      <w:r w:rsidR="0033109A">
        <w:rPr>
          <w:lang w:val="es-ES"/>
        </w:rPr>
        <w:t>o relevante es entonces dónde está la mejoría de calidad de este enorme esfuerzo de gasto</w:t>
      </w:r>
      <w:r w:rsidR="00282A67">
        <w:rPr>
          <w:lang w:val="es-ES"/>
        </w:rPr>
        <w:t>, y hasta ahora al menos parece no existir.</w:t>
      </w:r>
    </w:p>
    <w:p w14:paraId="2FFD3CA0" w14:textId="27A16D32" w:rsidR="00B8069A" w:rsidRPr="00CB539B" w:rsidRDefault="00282A67" w:rsidP="00CB539B">
      <w:pPr>
        <w:jc w:val="both"/>
        <w:rPr>
          <w:lang w:val="es-ES"/>
        </w:rPr>
      </w:pPr>
      <w:r>
        <w:rPr>
          <w:lang w:val="es-ES"/>
        </w:rPr>
        <w:t>E</w:t>
      </w:r>
      <w:r w:rsidR="00B8069A">
        <w:rPr>
          <w:lang w:val="es-ES"/>
        </w:rPr>
        <w:t xml:space="preserve">l déficit de capital humano de nuestro país es probablemente la restricción más importante que enfrentamos para alcanzar el desarrollo. Estamos pagando un costo altísimo por haberle entregado la política educacional a un grupo que llegó al poder principalmente con la consigna de “educación pública, gratuita y de calidad”. </w:t>
      </w:r>
      <w:r w:rsidR="00116663">
        <w:rPr>
          <w:lang w:val="es-ES"/>
        </w:rPr>
        <w:t xml:space="preserve">Tarde </w:t>
      </w:r>
      <w:r w:rsidR="00663292">
        <w:rPr>
          <w:lang w:val="es-ES"/>
        </w:rPr>
        <w:t>nos damos cuenta de que s</w:t>
      </w:r>
      <w:r w:rsidR="00B8069A">
        <w:rPr>
          <w:lang w:val="es-ES"/>
        </w:rPr>
        <w:t xml:space="preserve">e trataba finalmente de plata para sus bolsillos. </w:t>
      </w:r>
    </w:p>
    <w:sectPr w:rsidR="00B8069A" w:rsidRPr="00CB5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9B"/>
    <w:rsid w:val="00024639"/>
    <w:rsid w:val="00083C12"/>
    <w:rsid w:val="00116663"/>
    <w:rsid w:val="00154D8E"/>
    <w:rsid w:val="001713EA"/>
    <w:rsid w:val="001976FF"/>
    <w:rsid w:val="00221E73"/>
    <w:rsid w:val="00282A67"/>
    <w:rsid w:val="0033109A"/>
    <w:rsid w:val="003C257C"/>
    <w:rsid w:val="005376EF"/>
    <w:rsid w:val="00541765"/>
    <w:rsid w:val="00544E00"/>
    <w:rsid w:val="005456D1"/>
    <w:rsid w:val="006344FE"/>
    <w:rsid w:val="00663292"/>
    <w:rsid w:val="00714675"/>
    <w:rsid w:val="007E6DC8"/>
    <w:rsid w:val="00901D6F"/>
    <w:rsid w:val="00906D8A"/>
    <w:rsid w:val="009B0518"/>
    <w:rsid w:val="00A26387"/>
    <w:rsid w:val="00A979B5"/>
    <w:rsid w:val="00B4213C"/>
    <w:rsid w:val="00B54381"/>
    <w:rsid w:val="00B8069A"/>
    <w:rsid w:val="00BA6131"/>
    <w:rsid w:val="00C02659"/>
    <w:rsid w:val="00C245EF"/>
    <w:rsid w:val="00C5354A"/>
    <w:rsid w:val="00CB539B"/>
    <w:rsid w:val="00D61E25"/>
    <w:rsid w:val="00D715C7"/>
    <w:rsid w:val="00DD73A6"/>
    <w:rsid w:val="00DE3DB0"/>
    <w:rsid w:val="00E27089"/>
    <w:rsid w:val="00E57C31"/>
    <w:rsid w:val="00F9461C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7D04"/>
  <w15:chartTrackingRefBased/>
  <w15:docId w15:val="{4129BCF8-AD55-44E1-8591-AEBCFAB6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5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53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53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53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53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53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53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5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53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3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53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53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967A-70D1-4A51-B2FB-939B2A34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597</Words>
  <Characters>3058</Characters>
  <Application>Microsoft Office Word</Application>
  <DocSecurity>0</DocSecurity>
  <Lines>48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Cecilia Cifuentes Hurtado</dc:creator>
  <cp:keywords/>
  <dc:description/>
  <cp:lastModifiedBy>María Cecilia Cifuentes Hurtado</cp:lastModifiedBy>
  <cp:revision>23</cp:revision>
  <dcterms:created xsi:type="dcterms:W3CDTF">2025-10-20T11:37:00Z</dcterms:created>
  <dcterms:modified xsi:type="dcterms:W3CDTF">2025-10-20T15:39:00Z</dcterms:modified>
</cp:coreProperties>
</file>